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7CE7DF" w14:textId="0373DAC9" w:rsidR="00FF2C45" w:rsidRDefault="00D40836" w:rsidP="00D40836">
      <w:pPr>
        <w:pStyle w:val="Titre1"/>
        <w:spacing w:before="0"/>
      </w:pPr>
      <w:r>
        <w:t>Douleurs d</w:t>
      </w:r>
      <w:r w:rsidR="00620E91">
        <w:t>u</w:t>
      </w:r>
      <w:r>
        <w:t xml:space="preserve"> genou</w:t>
      </w:r>
    </w:p>
    <w:p w14:paraId="147DC3DA" w14:textId="53DF3A8C" w:rsidR="00D40836" w:rsidRDefault="00620E91" w:rsidP="00D40836">
      <w:r>
        <w:rPr>
          <w:noProof/>
        </w:rPr>
        <w:object w:dxaOrig="1440" w:dyaOrig="1440" w14:anchorId="456E0C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6.65pt;margin-top:66.4pt;width:171.5pt;height:171.9pt;z-index:251659264;mso-position-horizontal-relative:margin;mso-position-vertical-relative:margin">
            <v:imagedata r:id="rId5" o:title=""/>
            <w10:wrap type="square" anchorx="margin" anchory="margin"/>
          </v:shape>
          <o:OLEObject Type="Embed" ProgID="Unknown" ShapeID="_x0000_s1026" DrawAspect="Content" ObjectID="_1748965014" r:id="rId6"/>
        </w:object>
      </w:r>
      <w:r>
        <w:rPr>
          <w:b/>
          <w:bCs/>
          <w:color w:val="FF0000"/>
          <w:sz w:val="28"/>
          <w:szCs w:val="28"/>
        </w:rPr>
        <w:br/>
      </w:r>
      <w:r w:rsidR="00D40836">
        <w:t>1</w:t>
      </w:r>
      <w:r w:rsidR="00D40836" w:rsidRPr="00D40836">
        <w:rPr>
          <w:i/>
          <w:iCs/>
        </w:rPr>
        <w:t xml:space="preserve">/ Douleur </w:t>
      </w:r>
      <w:r w:rsidR="00D40836">
        <w:rPr>
          <w:i/>
          <w:iCs/>
        </w:rPr>
        <w:t>autour</w:t>
      </w:r>
      <w:r w:rsidR="00D40836" w:rsidRPr="00D40836">
        <w:rPr>
          <w:i/>
          <w:iCs/>
        </w:rPr>
        <w:t xml:space="preserve"> de la patella</w:t>
      </w:r>
    </w:p>
    <w:p w14:paraId="597C9691" w14:textId="6F9E9A83" w:rsidR="00D40836" w:rsidRPr="00D40836" w:rsidRDefault="00D40836" w:rsidP="00D40836">
      <w:r>
        <w:t xml:space="preserve">Si la douleur se situe </w:t>
      </w:r>
      <w:r w:rsidRPr="00D40836">
        <w:rPr>
          <w:b/>
          <w:bCs/>
        </w:rPr>
        <w:t>au-dessus</w:t>
      </w:r>
      <w:r>
        <w:t xml:space="preserve"> de la patella, il s’agit d’une douleur quadricipitale, c’est-à-dire une douleur sur le quadriceps, qui vient s’insérer sur la patella. La douleur se manifeste en position assise prolongée ou à la marche.</w:t>
      </w:r>
    </w:p>
    <w:p w14:paraId="6B862278" w14:textId="63AF3709" w:rsidR="00D40836" w:rsidRDefault="00D40836">
      <w:r>
        <w:t xml:space="preserve">Si la douleur se situe </w:t>
      </w:r>
      <w:r w:rsidRPr="00D40836">
        <w:rPr>
          <w:b/>
          <w:bCs/>
        </w:rPr>
        <w:t>en-dessous</w:t>
      </w:r>
      <w:r>
        <w:t xml:space="preserve"> de la patella, elle se manifeste en position assise prolongée, à vélo ou à la course à pied. Il s’agit d’une douleur d’origine </w:t>
      </w:r>
      <w:r w:rsidRPr="003C3A7B">
        <w:rPr>
          <w:i/>
          <w:iCs/>
        </w:rPr>
        <w:t>inflammatoire</w:t>
      </w:r>
      <w:r>
        <w:t>. Il y a souvent un petit gonflement sur la partie inférieure de la patella.</w:t>
      </w:r>
    </w:p>
    <w:p w14:paraId="7E0F3F99" w14:textId="00398FAD" w:rsidR="00342A94" w:rsidRDefault="00DF66F7">
      <w:r>
        <w:rPr>
          <w:noProof/>
        </w:rPr>
        <w:object w:dxaOrig="1440" w:dyaOrig="1440" w14:anchorId="1A8F1EC8">
          <v:shape id="_x0000_s1031" type="#_x0000_t75" style="position:absolute;margin-left:16.65pt;margin-top:270.3pt;width:173.5pt;height:130pt;z-index:251669504;mso-position-horizontal-relative:margin;mso-position-vertical-relative:margin">
            <v:imagedata r:id="rId7" o:title=""/>
            <w10:wrap type="square" anchorx="margin" anchory="margin"/>
          </v:shape>
          <o:OLEObject Type="Embed" ProgID="Unknown" ShapeID="_x0000_s1031" DrawAspect="Content" ObjectID="_1748965015" r:id="rId8"/>
        </w:object>
      </w:r>
    </w:p>
    <w:p w14:paraId="16A8DCF4" w14:textId="248E3FFD" w:rsidR="00DF66F7" w:rsidRDefault="00DF66F7"/>
    <w:p w14:paraId="094EBBDB" w14:textId="6AADBF01" w:rsidR="00342A94" w:rsidRDefault="00342A94">
      <w:r>
        <w:t xml:space="preserve">Si la douleur se situe sur la </w:t>
      </w:r>
      <w:r w:rsidRPr="00BE7145">
        <w:rPr>
          <w:b/>
          <w:bCs/>
        </w:rPr>
        <w:t>face interne ou externe de la patella</w:t>
      </w:r>
      <w:r>
        <w:t xml:space="preserve">, on pensera plutôt à un syndrome </w:t>
      </w:r>
      <w:proofErr w:type="spellStart"/>
      <w:proofErr w:type="gramStart"/>
      <w:r>
        <w:t>fémoro</w:t>
      </w:r>
      <w:proofErr w:type="spellEnd"/>
      <w:proofErr w:type="gramEnd"/>
      <w:r>
        <w:t>-patellaire, c’est-à-dire une douleur qui résulte du frottement de la patella contre le condyle du fémur.</w:t>
      </w:r>
    </w:p>
    <w:p w14:paraId="69B73607" w14:textId="77777777" w:rsidR="00342A94" w:rsidRDefault="00342A94"/>
    <w:p w14:paraId="7310868C" w14:textId="5E31CAEC" w:rsidR="00BE7145" w:rsidRDefault="00BE7145"/>
    <w:p w14:paraId="07B2EF6D" w14:textId="3742A929" w:rsidR="00BE7145" w:rsidRDefault="00DF66F7">
      <w:pPr>
        <w:rPr>
          <w:i/>
          <w:iCs/>
        </w:rPr>
      </w:pPr>
      <w:r>
        <w:rPr>
          <w:noProof/>
        </w:rPr>
        <w:object w:dxaOrig="1440" w:dyaOrig="1440" w14:anchorId="25F44440">
          <v:shape id="_x0000_s1028" type="#_x0000_t75" style="position:absolute;margin-left:9.5pt;margin-top:445.25pt;width:166.35pt;height:138.6pt;z-index:251663360;mso-position-horizontal-relative:margin;mso-position-vertical-relative:margin">
            <v:imagedata r:id="rId9" o:title=""/>
            <w10:wrap type="square" anchorx="margin" anchory="margin"/>
          </v:shape>
          <o:OLEObject Type="Embed" ProgID="Unknown" ShapeID="_x0000_s1028" DrawAspect="Content" ObjectID="_1748965016" r:id="rId10"/>
        </w:object>
      </w:r>
      <w:r w:rsidR="00BE7145">
        <w:t xml:space="preserve">2/ </w:t>
      </w:r>
      <w:r w:rsidR="00BE7145" w:rsidRPr="00BE7145">
        <w:rPr>
          <w:i/>
          <w:iCs/>
        </w:rPr>
        <w:t>Douleur face</w:t>
      </w:r>
      <w:r w:rsidR="00346041">
        <w:rPr>
          <w:i/>
          <w:iCs/>
        </w:rPr>
        <w:t>s</w:t>
      </w:r>
      <w:r w:rsidR="00BE7145" w:rsidRPr="00BE7145">
        <w:rPr>
          <w:i/>
          <w:iCs/>
        </w:rPr>
        <w:t xml:space="preserve"> interne</w:t>
      </w:r>
      <w:r w:rsidR="00346041">
        <w:rPr>
          <w:i/>
          <w:iCs/>
        </w:rPr>
        <w:t>/externe</w:t>
      </w:r>
      <w:r w:rsidR="00BE7145" w:rsidRPr="00BE7145">
        <w:rPr>
          <w:i/>
          <w:iCs/>
        </w:rPr>
        <w:t xml:space="preserve"> du genou</w:t>
      </w:r>
    </w:p>
    <w:p w14:paraId="78821D5C" w14:textId="0072B9CF" w:rsidR="00BE7145" w:rsidRDefault="00BE7145">
      <w:r w:rsidRPr="00BE7145">
        <w:rPr>
          <w:u w:val="single"/>
        </w:rPr>
        <w:t>Origine traumatique</w:t>
      </w:r>
      <w:r>
        <w:t> : douleur du ligament latéral interne (LLI)</w:t>
      </w:r>
    </w:p>
    <w:p w14:paraId="63946CEB" w14:textId="1E57EFAE" w:rsidR="00BE7145" w:rsidRDefault="00BE7145">
      <w:r w:rsidRPr="00BE7145">
        <w:rPr>
          <w:u w:val="single"/>
        </w:rPr>
        <w:t>Origine non traumatique</w:t>
      </w:r>
      <w:r>
        <w:t> : tendinite de la patte d’oie</w:t>
      </w:r>
      <w:r w:rsidR="003C3A7B">
        <w:t xml:space="preserve"> (la douleur se situe sous la portion inférieure du genou.</w:t>
      </w:r>
    </w:p>
    <w:p w14:paraId="4B356E8E" w14:textId="77777777" w:rsidR="003C3A7B" w:rsidRDefault="003C3A7B"/>
    <w:p w14:paraId="189E01C1" w14:textId="77777777" w:rsidR="003C3A7B" w:rsidRDefault="003C3A7B"/>
    <w:p w14:paraId="585CCE31" w14:textId="5D19F7B1" w:rsidR="00346041" w:rsidRDefault="00DF66F7">
      <w:r>
        <w:rPr>
          <w:noProof/>
        </w:rPr>
        <w:object w:dxaOrig="1440" w:dyaOrig="1440" w14:anchorId="7DCBD02E">
          <v:shape id="_x0000_s1029" type="#_x0000_t75" style="position:absolute;margin-left:9.5pt;margin-top:607.15pt;width:161.7pt;height:134.5pt;z-index:251665408;mso-position-horizontal-relative:margin;mso-position-vertical-relative:margin">
            <v:imagedata r:id="rId11" o:title=""/>
            <w10:wrap type="square" anchorx="margin" anchory="margin"/>
          </v:shape>
          <o:OLEObject Type="Embed" ProgID="Unknown" ShapeID="_x0000_s1029" DrawAspect="Content" ObjectID="_1748965017" r:id="rId12"/>
        </w:object>
      </w:r>
    </w:p>
    <w:p w14:paraId="7163B18C" w14:textId="77777777" w:rsidR="00DF66F7" w:rsidRDefault="00DF66F7"/>
    <w:p w14:paraId="63DE198A" w14:textId="4107A38C" w:rsidR="003C3A7B" w:rsidRDefault="00346041">
      <w:r>
        <w:t xml:space="preserve">Si la douleur se situe dans la </w:t>
      </w:r>
      <w:r w:rsidRPr="00346041">
        <w:rPr>
          <w:i/>
          <w:iCs/>
        </w:rPr>
        <w:t xml:space="preserve">partie </w:t>
      </w:r>
      <w:r w:rsidRPr="00346041">
        <w:rPr>
          <w:i/>
          <w:iCs/>
          <w:u w:val="single"/>
        </w:rPr>
        <w:t>interne</w:t>
      </w:r>
      <w:r w:rsidRPr="00346041">
        <w:rPr>
          <w:i/>
          <w:iCs/>
        </w:rPr>
        <w:t xml:space="preserve"> du genou</w:t>
      </w:r>
      <w:r>
        <w:t xml:space="preserve">, dans le creux articulaire, au niveau de l’interligne articulaire, cela peut être une douleur d’origine </w:t>
      </w:r>
      <w:r w:rsidRPr="00346041">
        <w:rPr>
          <w:b/>
          <w:bCs/>
        </w:rPr>
        <w:t>méniscale</w:t>
      </w:r>
      <w:r>
        <w:t xml:space="preserve"> : la douleur se manifeste en charge, à la marche ou après avoir été assis. </w:t>
      </w:r>
    </w:p>
    <w:p w14:paraId="7B4BB975" w14:textId="03439F5C" w:rsidR="003C3A7B" w:rsidRDefault="00346041">
      <w:r>
        <w:lastRenderedPageBreak/>
        <w:t xml:space="preserve">Si la douleur se situe dans la </w:t>
      </w:r>
      <w:r w:rsidRPr="00346041">
        <w:rPr>
          <w:i/>
          <w:iCs/>
        </w:rPr>
        <w:t xml:space="preserve">partie </w:t>
      </w:r>
      <w:r w:rsidRPr="00346041">
        <w:rPr>
          <w:i/>
          <w:iCs/>
          <w:u w:val="single"/>
        </w:rPr>
        <w:t>externe</w:t>
      </w:r>
      <w:r w:rsidRPr="00346041">
        <w:rPr>
          <w:i/>
          <w:iCs/>
        </w:rPr>
        <w:t xml:space="preserve"> du genou</w:t>
      </w:r>
      <w:r>
        <w:t xml:space="preserve">, dans le creux articulaire, au niveau de l’interligne articulaire, cela peut être une douleur d’origine </w:t>
      </w:r>
      <w:r w:rsidRPr="00346041">
        <w:rPr>
          <w:b/>
          <w:bCs/>
        </w:rPr>
        <w:t>méniscale</w:t>
      </w:r>
      <w:r>
        <w:t> : la douleur se manifeste en charge, à la marche ou après avoir été assis</w:t>
      </w:r>
      <w:r>
        <w:rPr>
          <w:noProof/>
        </w:rPr>
        <w:object w:dxaOrig="1440" w:dyaOrig="1440" w14:anchorId="42A35ECC">
          <v:shape id="_x0000_s1030" type="#_x0000_t75" style="position:absolute;margin-left:0;margin-top:0;width:193.45pt;height:138.65pt;z-index:251667456;mso-position-horizontal:left;mso-position-horizontal-relative:margin;mso-position-vertical:top;mso-position-vertical-relative:margin">
            <v:imagedata r:id="rId13" o:title=""/>
            <w10:wrap type="square" anchorx="margin" anchory="margin"/>
          </v:shape>
          <o:OLEObject Type="Embed" ProgID="Unknown" ShapeID="_x0000_s1030" DrawAspect="Content" ObjectID="_1748965018" r:id="rId14"/>
        </w:object>
      </w:r>
      <w:r>
        <w:t>.</w:t>
      </w:r>
    </w:p>
    <w:p w14:paraId="3A813A30" w14:textId="77777777" w:rsidR="003C3A7B" w:rsidRDefault="003C3A7B"/>
    <w:p w14:paraId="2B864A2C" w14:textId="1AD38D1F" w:rsidR="00BE7145" w:rsidRDefault="00BE7145"/>
    <w:p w14:paraId="77A1A8D1" w14:textId="5AA911B5" w:rsidR="00BE7145" w:rsidRDefault="00BE7145"/>
    <w:p w14:paraId="00C51FD1" w14:textId="64D94778" w:rsidR="00346041" w:rsidRPr="00124639" w:rsidRDefault="00124639">
      <w:r>
        <w:rPr>
          <w:noProof/>
        </w:rPr>
        <w:object w:dxaOrig="1440" w:dyaOrig="1440" w14:anchorId="12F66071">
          <v:shape id="_x0000_s1032" type="#_x0000_t75" style="position:absolute;margin-left:0;margin-top:186.5pt;width:156.35pt;height:187.5pt;z-index:251671552;mso-position-horizontal-relative:margin;mso-position-vertical-relative:margin">
            <v:imagedata r:id="rId15" o:title=""/>
            <w10:wrap type="square" anchorx="margin" anchory="margin"/>
          </v:shape>
          <o:OLEObject Type="Embed" ProgID="Unknown" ShapeID="_x0000_s1032" DrawAspect="Content" ObjectID="_1748965019" r:id="rId16"/>
        </w:object>
      </w:r>
      <w:r w:rsidRPr="00124639">
        <w:t xml:space="preserve">3/ </w:t>
      </w:r>
      <w:r w:rsidRPr="00124639">
        <w:rPr>
          <w:i/>
          <w:iCs/>
        </w:rPr>
        <w:t>Syndrome de l’essuie-glace</w:t>
      </w:r>
    </w:p>
    <w:p w14:paraId="7F0C5562" w14:textId="2FBC62FF" w:rsidR="00124639" w:rsidRDefault="00124639">
      <w:r w:rsidRPr="00124639">
        <w:t>Si l</w:t>
      </w:r>
      <w:r>
        <w:t xml:space="preserve">a douleur se situe proche de la rotule, on pensera plutôt à un syndrome </w:t>
      </w:r>
      <w:proofErr w:type="spellStart"/>
      <w:r>
        <w:t>f</w:t>
      </w:r>
      <w:r w:rsidR="008659C8">
        <w:t>e</w:t>
      </w:r>
      <w:r>
        <w:t>moro</w:t>
      </w:r>
      <w:proofErr w:type="spellEnd"/>
      <w:r>
        <w:t>-patellaire.</w:t>
      </w:r>
    </w:p>
    <w:p w14:paraId="297AB7F0" w14:textId="6A38F72B" w:rsidR="00124639" w:rsidRDefault="00124639">
      <w:proofErr w:type="gramStart"/>
      <w:r>
        <w:t>Par contre</w:t>
      </w:r>
      <w:proofErr w:type="gramEnd"/>
      <w:r>
        <w:t xml:space="preserve">, si la douleur se situe sur la partie légèrement inférieure du genou, en externe, cela peut être un </w:t>
      </w:r>
      <w:r w:rsidRPr="00124639">
        <w:rPr>
          <w:b/>
          <w:bCs/>
        </w:rPr>
        <w:t>syndrome de l’essuie-glace</w:t>
      </w:r>
      <w:r>
        <w:t> : la douleur se présente à la course à pied, à la marche prolongée, à la montée/descente des escaliers.</w:t>
      </w:r>
    </w:p>
    <w:p w14:paraId="0EAAB3C6" w14:textId="0F3829C2" w:rsidR="00124639" w:rsidRDefault="00124639">
      <w:r>
        <w:t xml:space="preserve">Si la lésion est d’origine </w:t>
      </w:r>
      <w:r w:rsidRPr="00124639">
        <w:rPr>
          <w:i/>
          <w:iCs/>
        </w:rPr>
        <w:t>traumatique</w:t>
      </w:r>
      <w:r>
        <w:t xml:space="preserve">, on peut penser à une lésion du ligament latéral externe (LLE), </w:t>
      </w:r>
      <w:proofErr w:type="gramStart"/>
      <w:r>
        <w:t>comme par exemple</w:t>
      </w:r>
      <w:proofErr w:type="gramEnd"/>
      <w:r>
        <w:t xml:space="preserve"> lors d’une entorse.</w:t>
      </w:r>
    </w:p>
    <w:p w14:paraId="3D4F0781" w14:textId="77777777" w:rsidR="008659C8" w:rsidRDefault="008659C8"/>
    <w:p w14:paraId="6E4BFDEF" w14:textId="4A97D571" w:rsidR="008659C8" w:rsidRDefault="008659C8">
      <w:r>
        <w:t xml:space="preserve">4/ </w:t>
      </w:r>
      <w:r w:rsidRPr="008659C8">
        <w:rPr>
          <w:i/>
          <w:iCs/>
        </w:rPr>
        <w:t>Douleur face postérieure du genou</w:t>
      </w:r>
    </w:p>
    <w:p w14:paraId="761F1660" w14:textId="2128FC8C" w:rsidR="008659C8" w:rsidRDefault="00F268DC" w:rsidP="00F268DC">
      <w:pPr>
        <w:pStyle w:val="Paragraphedeliste"/>
        <w:numPr>
          <w:ilvl w:val="0"/>
          <w:numId w:val="1"/>
        </w:numPr>
      </w:pPr>
      <w:r>
        <w:t xml:space="preserve">S’il y a une sorte de boule dans le creux poplité, il peut s’agir d’un </w:t>
      </w:r>
      <w:r w:rsidRPr="00F268DC">
        <w:rPr>
          <w:b/>
          <w:bCs/>
        </w:rPr>
        <w:t>kyste poplité</w:t>
      </w:r>
      <w:r>
        <w:t> ;</w:t>
      </w:r>
    </w:p>
    <w:p w14:paraId="47AB4CA9" w14:textId="17BE34A3" w:rsidR="00F268DC" w:rsidRDefault="00F268DC" w:rsidP="00F268DC">
      <w:pPr>
        <w:pStyle w:val="Paragraphedeliste"/>
        <w:numPr>
          <w:ilvl w:val="0"/>
          <w:numId w:val="1"/>
        </w:numPr>
      </w:pPr>
      <w:r>
        <w:t xml:space="preserve">S’il y a une douleur à la marche, debout/assis prolongé, cela peut être dû à une douleur des </w:t>
      </w:r>
      <w:r w:rsidRPr="00F268DC">
        <w:rPr>
          <w:b/>
          <w:bCs/>
        </w:rPr>
        <w:t>ischio-jambiers</w:t>
      </w:r>
      <w:r>
        <w:rPr>
          <w:b/>
          <w:bCs/>
        </w:rPr>
        <w:t xml:space="preserve"> </w:t>
      </w:r>
      <w:r>
        <w:t>(douleur partie extérieure du genou = tendinite du biceps fémoral ; douleur partie interne du genou = tendinite du semi-tendineux et/ou semi-membraneux) ;</w:t>
      </w:r>
    </w:p>
    <w:p w14:paraId="00819553" w14:textId="76E0281C" w:rsidR="00F268DC" w:rsidRDefault="00F268DC" w:rsidP="00F268DC">
      <w:pPr>
        <w:pStyle w:val="Paragraphedeliste"/>
        <w:numPr>
          <w:ilvl w:val="0"/>
          <w:numId w:val="1"/>
        </w:numPr>
      </w:pPr>
      <w:r>
        <w:t xml:space="preserve">Si douleur dans le creux poplité, sans boule = douleur du </w:t>
      </w:r>
      <w:r w:rsidRPr="00F268DC">
        <w:rPr>
          <w:b/>
          <w:bCs/>
        </w:rPr>
        <w:t>muscle carré poplité</w:t>
      </w:r>
      <w:r>
        <w:t xml:space="preserve"> : </w:t>
      </w:r>
      <w:r w:rsidR="00943DD6">
        <w:t>cette douleur est souvent associée à un pied qui part vers l’intérieur.</w:t>
      </w:r>
    </w:p>
    <w:p w14:paraId="272E7F24" w14:textId="48A55DDF" w:rsidR="00943DD6" w:rsidRDefault="00943DD6" w:rsidP="00943DD6">
      <w:r>
        <w:t xml:space="preserve">5/ </w:t>
      </w:r>
      <w:r w:rsidRPr="00943DD6">
        <w:rPr>
          <w:i/>
          <w:iCs/>
        </w:rPr>
        <w:t xml:space="preserve">Douleur </w:t>
      </w:r>
      <w:r w:rsidRPr="00943DD6">
        <w:rPr>
          <w:b/>
          <w:bCs/>
          <w:i/>
          <w:iCs/>
        </w:rPr>
        <w:t>dans</w:t>
      </w:r>
      <w:r w:rsidRPr="00943DD6">
        <w:rPr>
          <w:i/>
          <w:iCs/>
        </w:rPr>
        <w:t xml:space="preserve"> le genou</w:t>
      </w:r>
    </w:p>
    <w:p w14:paraId="59E12965" w14:textId="705EA487" w:rsidR="00943DD6" w:rsidRDefault="00943DD6" w:rsidP="00943DD6">
      <w:r>
        <w:t xml:space="preserve">Si douleur lancinante, pouvant être augmentée la nuit, augmentée à la marche : possibilité d’une </w:t>
      </w:r>
      <w:r w:rsidRPr="00943DD6">
        <w:rPr>
          <w:b/>
          <w:bCs/>
        </w:rPr>
        <w:t>arthrose fémoro-tibiale</w:t>
      </w:r>
      <w:r>
        <w:t>.</w:t>
      </w:r>
    </w:p>
    <w:p w14:paraId="22FB7734" w14:textId="1CFD26A9" w:rsidR="005070C8" w:rsidRDefault="005070C8" w:rsidP="00943DD6">
      <w:pPr>
        <w:rPr>
          <w:i/>
          <w:iCs/>
        </w:rPr>
      </w:pPr>
      <w:r>
        <w:t xml:space="preserve">6/ </w:t>
      </w:r>
      <w:r w:rsidRPr="005070C8">
        <w:rPr>
          <w:i/>
          <w:iCs/>
        </w:rPr>
        <w:t>Douleurs d’origine traumatique</w:t>
      </w:r>
    </w:p>
    <w:p w14:paraId="79CDEB66" w14:textId="4B26D024" w:rsidR="005070C8" w:rsidRDefault="005070C8" w:rsidP="005070C8">
      <w:pPr>
        <w:pStyle w:val="Paragraphedeliste"/>
        <w:numPr>
          <w:ilvl w:val="0"/>
          <w:numId w:val="1"/>
        </w:numPr>
      </w:pPr>
      <w:r>
        <w:t xml:space="preserve">Accidents de ski, chocs avec genou en extension : lésion du </w:t>
      </w:r>
      <w:r w:rsidRPr="005070C8">
        <w:rPr>
          <w:b/>
          <w:bCs/>
        </w:rPr>
        <w:t>ligament croisé</w:t>
      </w:r>
      <w:r>
        <w:t xml:space="preserve">, qui limite le tiroir antérieur/postérieur et stabilise donc le </w:t>
      </w:r>
      <w:proofErr w:type="gramStart"/>
      <w:r>
        <w:t>genou;</w:t>
      </w:r>
      <w:proofErr w:type="gramEnd"/>
    </w:p>
    <w:p w14:paraId="1469D0EF" w14:textId="2AE8D4E0" w:rsidR="005070C8" w:rsidRDefault="005070C8" w:rsidP="005070C8">
      <w:pPr>
        <w:pStyle w:val="Paragraphedeliste"/>
        <w:numPr>
          <w:ilvl w:val="0"/>
          <w:numId w:val="1"/>
        </w:numPr>
      </w:pPr>
      <w:r>
        <w:t xml:space="preserve">Douleur avec genou qui part vers l’intérieur : </w:t>
      </w:r>
      <w:r w:rsidRPr="00620E91">
        <w:rPr>
          <w:b/>
          <w:bCs/>
        </w:rPr>
        <w:t xml:space="preserve">lésion du ligament </w:t>
      </w:r>
      <w:r w:rsidR="00C41B42" w:rsidRPr="00620E91">
        <w:rPr>
          <w:b/>
          <w:bCs/>
        </w:rPr>
        <w:t>latéral interne</w:t>
      </w:r>
      <w:r w:rsidR="00C41B42">
        <w:t> ;</w:t>
      </w:r>
    </w:p>
    <w:p w14:paraId="7B6392B9" w14:textId="71D242E6" w:rsidR="00C41B42" w:rsidRDefault="00C41B42" w:rsidP="005070C8">
      <w:pPr>
        <w:pStyle w:val="Paragraphedeliste"/>
        <w:numPr>
          <w:ilvl w:val="0"/>
          <w:numId w:val="1"/>
        </w:numPr>
      </w:pPr>
      <w:r>
        <w:t xml:space="preserve">Douleur avec genou qui part vers l’extérieur : </w:t>
      </w:r>
      <w:r w:rsidRPr="00620E91">
        <w:rPr>
          <w:b/>
          <w:bCs/>
        </w:rPr>
        <w:t>lésion du ligament latéral externe</w:t>
      </w:r>
      <w:r>
        <w:t> ;</w:t>
      </w:r>
    </w:p>
    <w:p w14:paraId="2153E26C" w14:textId="73FDAD66" w:rsidR="005070C8" w:rsidRPr="00124639" w:rsidRDefault="00C41B42" w:rsidP="00943DD6">
      <w:pPr>
        <w:pStyle w:val="Paragraphedeliste"/>
        <w:numPr>
          <w:ilvl w:val="0"/>
          <w:numId w:val="1"/>
        </w:numPr>
      </w:pPr>
      <w:r>
        <w:t xml:space="preserve">Traumatismes directs : </w:t>
      </w:r>
      <w:r w:rsidRPr="00620E91">
        <w:rPr>
          <w:b/>
          <w:bCs/>
        </w:rPr>
        <w:t>fracture</w:t>
      </w:r>
      <w:r>
        <w:t xml:space="preserve"> du tibia, du fémur ou de la rotule.</w:t>
      </w:r>
    </w:p>
    <w:sectPr w:rsidR="005070C8" w:rsidRPr="001246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2C4B01"/>
    <w:multiLevelType w:val="hybridMultilevel"/>
    <w:tmpl w:val="E69EF0E8"/>
    <w:lvl w:ilvl="0" w:tplc="01B614B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41334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836"/>
    <w:rsid w:val="00124639"/>
    <w:rsid w:val="001C62B9"/>
    <w:rsid w:val="00342A94"/>
    <w:rsid w:val="00346041"/>
    <w:rsid w:val="003C3A7B"/>
    <w:rsid w:val="005070C8"/>
    <w:rsid w:val="00620E91"/>
    <w:rsid w:val="008659C8"/>
    <w:rsid w:val="00943DD6"/>
    <w:rsid w:val="00A55CC5"/>
    <w:rsid w:val="00BE7145"/>
    <w:rsid w:val="00C41B42"/>
    <w:rsid w:val="00D40836"/>
    <w:rsid w:val="00DC1137"/>
    <w:rsid w:val="00DF66F7"/>
    <w:rsid w:val="00F268DC"/>
    <w:rsid w:val="00FF2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;"/>
  <w14:docId w14:val="78603EFF"/>
  <w15:chartTrackingRefBased/>
  <w15:docId w15:val="{F957BE77-E3CA-4EB8-B7C9-EE63B6DBD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H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62B9"/>
  </w:style>
  <w:style w:type="paragraph" w:styleId="Titre1">
    <w:name w:val="heading 1"/>
    <w:basedOn w:val="Normal"/>
    <w:next w:val="Normal"/>
    <w:link w:val="Titre1Car"/>
    <w:uiPriority w:val="9"/>
    <w:qFormat/>
    <w:rsid w:val="00D4083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408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Paragraphedeliste">
    <w:name w:val="List Paragraph"/>
    <w:basedOn w:val="Normal"/>
    <w:uiPriority w:val="34"/>
    <w:qFormat/>
    <w:rsid w:val="00F268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</Pages>
  <Words>475</Words>
  <Characters>2615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Ding</dc:creator>
  <cp:keywords/>
  <dc:description/>
  <cp:lastModifiedBy>Christian Ding</cp:lastModifiedBy>
  <cp:revision>8</cp:revision>
  <dcterms:created xsi:type="dcterms:W3CDTF">2023-06-22T15:55:00Z</dcterms:created>
  <dcterms:modified xsi:type="dcterms:W3CDTF">2023-06-22T16:49:00Z</dcterms:modified>
</cp:coreProperties>
</file>